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76C7" w14:textId="13416F57" w:rsidR="00497045" w:rsidRDefault="00497045" w:rsidP="00497045">
      <w:pPr>
        <w:rPr>
          <w:b/>
          <w:bCs/>
          <w:sz w:val="36"/>
          <w:szCs w:val="36"/>
          <w:u w:val="single"/>
        </w:rPr>
      </w:pPr>
      <w:r w:rsidRPr="00C91C30">
        <w:rPr>
          <w:b/>
          <w:bCs/>
          <w:sz w:val="36"/>
          <w:szCs w:val="36"/>
          <w:u w:val="single"/>
        </w:rPr>
        <w:t xml:space="preserve">Actinic Keratosis </w:t>
      </w:r>
    </w:p>
    <w:p w14:paraId="50592762" w14:textId="77777777" w:rsidR="00177326" w:rsidRPr="00C91C30" w:rsidRDefault="00177326" w:rsidP="00497045">
      <w:pPr>
        <w:rPr>
          <w:sz w:val="36"/>
          <w:szCs w:val="36"/>
          <w:u w:val="single"/>
        </w:rPr>
      </w:pPr>
    </w:p>
    <w:p w14:paraId="341F949F" w14:textId="46905791" w:rsidR="00497045" w:rsidRPr="00C91C30" w:rsidRDefault="00497045" w:rsidP="00497045">
      <w:pPr>
        <w:rPr>
          <w:sz w:val="24"/>
          <w:szCs w:val="24"/>
        </w:rPr>
      </w:pPr>
      <w:r w:rsidRPr="00C91C30">
        <w:rPr>
          <w:sz w:val="24"/>
          <w:szCs w:val="24"/>
        </w:rPr>
        <w:t xml:space="preserve">Actinic keratosis (AKs) </w:t>
      </w:r>
      <w:proofErr w:type="gramStart"/>
      <w:r w:rsidRPr="00C91C30">
        <w:rPr>
          <w:sz w:val="24"/>
          <w:szCs w:val="24"/>
        </w:rPr>
        <w:t>are</w:t>
      </w:r>
      <w:proofErr w:type="gramEnd"/>
      <w:r w:rsidRPr="00C91C30">
        <w:rPr>
          <w:sz w:val="24"/>
          <w:szCs w:val="24"/>
        </w:rPr>
        <w:t xml:space="preserve"> generally classified as a premalignant skin lesion, which if left untreated may develop into a Squamous cell carcinoma (SCC/a type of skin cancer).   </w:t>
      </w:r>
    </w:p>
    <w:p w14:paraId="2A7C33DD" w14:textId="77777777" w:rsidR="006B6736" w:rsidRPr="00C91C30" w:rsidRDefault="006B6736" w:rsidP="00497045">
      <w:pPr>
        <w:rPr>
          <w:sz w:val="24"/>
          <w:szCs w:val="24"/>
        </w:rPr>
      </w:pPr>
    </w:p>
    <w:p w14:paraId="3A9579EB" w14:textId="79DE651F" w:rsidR="00497045" w:rsidRPr="00C91C30" w:rsidRDefault="00497045" w:rsidP="00497045">
      <w:pPr>
        <w:rPr>
          <w:sz w:val="24"/>
          <w:szCs w:val="24"/>
        </w:rPr>
      </w:pPr>
      <w:r w:rsidRPr="00C91C30">
        <w:rPr>
          <w:sz w:val="24"/>
          <w:szCs w:val="24"/>
        </w:rPr>
        <w:t>AKs are caused by chronic exposure to UV radiation over a lifetime to our DNA.  For this reason, it is common to make more of these as you age.</w:t>
      </w:r>
    </w:p>
    <w:p w14:paraId="63DA4D2C" w14:textId="77777777" w:rsidR="006B6736" w:rsidRPr="00C91C30" w:rsidRDefault="006B6736" w:rsidP="00497045">
      <w:pPr>
        <w:rPr>
          <w:sz w:val="24"/>
          <w:szCs w:val="24"/>
        </w:rPr>
      </w:pPr>
    </w:p>
    <w:p w14:paraId="13730444" w14:textId="48CF7503" w:rsidR="00497045" w:rsidRPr="00C91C30" w:rsidRDefault="00497045" w:rsidP="00497045">
      <w:pPr>
        <w:rPr>
          <w:sz w:val="24"/>
          <w:szCs w:val="24"/>
        </w:rPr>
      </w:pPr>
      <w:r w:rsidRPr="00C91C30">
        <w:rPr>
          <w:sz w:val="24"/>
          <w:szCs w:val="24"/>
        </w:rPr>
        <w:t xml:space="preserve">Even though damage has already been done to cause </w:t>
      </w:r>
      <w:proofErr w:type="spellStart"/>
      <w:r w:rsidRPr="00C91C30">
        <w:rPr>
          <w:sz w:val="24"/>
          <w:szCs w:val="24"/>
        </w:rPr>
        <w:t>Aks</w:t>
      </w:r>
      <w:proofErr w:type="spellEnd"/>
      <w:r w:rsidRPr="00C91C30">
        <w:rPr>
          <w:sz w:val="24"/>
          <w:szCs w:val="24"/>
        </w:rPr>
        <w:t xml:space="preserve">, </w:t>
      </w:r>
      <w:r w:rsidR="00CD7AA2" w:rsidRPr="00C91C30">
        <w:rPr>
          <w:sz w:val="24"/>
          <w:szCs w:val="24"/>
        </w:rPr>
        <w:t>sunblock</w:t>
      </w:r>
      <w:r w:rsidRPr="00C91C30">
        <w:rPr>
          <w:sz w:val="24"/>
          <w:szCs w:val="24"/>
        </w:rPr>
        <w:t xml:space="preserve"> of 50 </w:t>
      </w:r>
      <w:proofErr w:type="spellStart"/>
      <w:r w:rsidRPr="00C91C30">
        <w:rPr>
          <w:sz w:val="24"/>
          <w:szCs w:val="24"/>
        </w:rPr>
        <w:t>spf</w:t>
      </w:r>
      <w:proofErr w:type="spellEnd"/>
      <w:r w:rsidRPr="00C91C30">
        <w:rPr>
          <w:sz w:val="24"/>
          <w:szCs w:val="24"/>
        </w:rPr>
        <w:t xml:space="preserve"> or high reduce 98% of UV rays and can decrease the incidence of AKs made over a lifetime.</w:t>
      </w:r>
    </w:p>
    <w:p w14:paraId="59C8E0BC" w14:textId="77777777" w:rsidR="006B6736" w:rsidRPr="00C91C30" w:rsidRDefault="006B6736" w:rsidP="00497045">
      <w:pPr>
        <w:rPr>
          <w:sz w:val="24"/>
          <w:szCs w:val="24"/>
        </w:rPr>
      </w:pPr>
    </w:p>
    <w:p w14:paraId="3E775AA7" w14:textId="45587204" w:rsidR="00497045" w:rsidRPr="00C91C30" w:rsidRDefault="00497045" w:rsidP="00497045">
      <w:pPr>
        <w:rPr>
          <w:sz w:val="24"/>
          <w:szCs w:val="24"/>
        </w:rPr>
      </w:pPr>
      <w:r w:rsidRPr="00C91C30">
        <w:rPr>
          <w:sz w:val="24"/>
          <w:szCs w:val="24"/>
        </w:rPr>
        <w:t xml:space="preserve">The biological </w:t>
      </w:r>
      <w:r w:rsidR="00CD7AA2" w:rsidRPr="00C91C30">
        <w:rPr>
          <w:sz w:val="24"/>
          <w:szCs w:val="24"/>
        </w:rPr>
        <w:t>behavior</w:t>
      </w:r>
      <w:r w:rsidRPr="00C91C30">
        <w:rPr>
          <w:sz w:val="24"/>
          <w:szCs w:val="24"/>
        </w:rPr>
        <w:t xml:space="preserve"> of a single AK cannot be predicted: it may disappear </w:t>
      </w:r>
      <w:proofErr w:type="gramStart"/>
      <w:r w:rsidRPr="00C91C30">
        <w:rPr>
          <w:sz w:val="24"/>
          <w:szCs w:val="24"/>
        </w:rPr>
        <w:t>spontaneously,</w:t>
      </w:r>
      <w:proofErr w:type="gramEnd"/>
      <w:r w:rsidRPr="00C91C30">
        <w:rPr>
          <w:sz w:val="24"/>
          <w:szCs w:val="24"/>
        </w:rPr>
        <w:t xml:space="preserve"> it may remain unchanged for decades or it may progress to a SCC.  </w:t>
      </w:r>
    </w:p>
    <w:p w14:paraId="6D1ADB7E" w14:textId="77777777" w:rsidR="006679DC" w:rsidRPr="00C91C30" w:rsidRDefault="006679DC" w:rsidP="00497045">
      <w:pPr>
        <w:rPr>
          <w:sz w:val="24"/>
          <w:szCs w:val="24"/>
        </w:rPr>
      </w:pPr>
    </w:p>
    <w:p w14:paraId="03DD8A1E" w14:textId="3A635B06" w:rsidR="00497045" w:rsidRPr="00C91C30" w:rsidRDefault="00497045" w:rsidP="00497045">
      <w:pPr>
        <w:rPr>
          <w:sz w:val="24"/>
          <w:szCs w:val="24"/>
        </w:rPr>
      </w:pPr>
      <w:r w:rsidRPr="00C91C30">
        <w:rPr>
          <w:sz w:val="24"/>
          <w:szCs w:val="24"/>
        </w:rPr>
        <w:t>Due to the low but unpredictable risk of progressions into a SCC, all AKs should be treated regardless of their number and thickness.     </w:t>
      </w:r>
    </w:p>
    <w:p w14:paraId="10A7BE8A" w14:textId="77777777" w:rsidR="006679DC" w:rsidRPr="00C91C30" w:rsidRDefault="006679DC" w:rsidP="00497045">
      <w:pPr>
        <w:rPr>
          <w:sz w:val="24"/>
          <w:szCs w:val="24"/>
        </w:rPr>
      </w:pPr>
    </w:p>
    <w:p w14:paraId="65086562" w14:textId="492A1BA9" w:rsidR="00497045" w:rsidRPr="00C91C30" w:rsidRDefault="00497045" w:rsidP="00497045">
      <w:pPr>
        <w:rPr>
          <w:sz w:val="24"/>
          <w:szCs w:val="24"/>
        </w:rPr>
      </w:pPr>
      <w:r w:rsidRPr="00C91C30">
        <w:rPr>
          <w:sz w:val="24"/>
          <w:szCs w:val="24"/>
        </w:rPr>
        <w:t xml:space="preserve">Several treatments are available (below are 2 of the </w:t>
      </w:r>
      <w:proofErr w:type="gramStart"/>
      <w:r w:rsidRPr="00C91C30">
        <w:rPr>
          <w:sz w:val="24"/>
          <w:szCs w:val="24"/>
        </w:rPr>
        <w:t>most commonly used</w:t>
      </w:r>
      <w:proofErr w:type="gramEnd"/>
      <w:r w:rsidRPr="00C91C30">
        <w:rPr>
          <w:sz w:val="24"/>
          <w:szCs w:val="24"/>
        </w:rPr>
        <w:t xml:space="preserve"> treatments at Orchid</w:t>
      </w:r>
      <w:r w:rsidR="006679DC" w:rsidRPr="00C91C30">
        <w:rPr>
          <w:sz w:val="24"/>
          <w:szCs w:val="24"/>
        </w:rPr>
        <w:t xml:space="preserve"> Dermatology</w:t>
      </w:r>
      <w:r w:rsidRPr="00C91C30">
        <w:rPr>
          <w:sz w:val="24"/>
          <w:szCs w:val="24"/>
        </w:rPr>
        <w:t>):  </w:t>
      </w:r>
    </w:p>
    <w:p w14:paraId="0E263B31" w14:textId="77777777" w:rsidR="00497045" w:rsidRPr="00C91C30" w:rsidRDefault="00497045" w:rsidP="00497045">
      <w:pPr>
        <w:rPr>
          <w:sz w:val="24"/>
          <w:szCs w:val="24"/>
        </w:rPr>
      </w:pPr>
    </w:p>
    <w:p w14:paraId="6BB9916D" w14:textId="3D0A0591" w:rsidR="00497045" w:rsidRPr="00C91C30" w:rsidRDefault="00497045" w:rsidP="00497045">
      <w:pPr>
        <w:rPr>
          <w:sz w:val="24"/>
          <w:szCs w:val="24"/>
        </w:rPr>
      </w:pPr>
      <w:r w:rsidRPr="00C91C30">
        <w:rPr>
          <w:sz w:val="24"/>
          <w:szCs w:val="24"/>
        </w:rPr>
        <w:t xml:space="preserve">  - Cryotherapy: we freeze lesions with liquid nitrogen. The procedure is usually well tolerated although it may cause pain, redness, swelling, crusting, blisters formation, with healing over several weeks.  A small layer of plain </w:t>
      </w:r>
      <w:r w:rsidR="00CD7AA2" w:rsidRPr="00C91C30">
        <w:rPr>
          <w:sz w:val="24"/>
          <w:szCs w:val="24"/>
        </w:rPr>
        <w:t>Vaseline</w:t>
      </w:r>
      <w:r w:rsidRPr="00C91C30">
        <w:rPr>
          <w:sz w:val="24"/>
          <w:szCs w:val="24"/>
        </w:rPr>
        <w:t xml:space="preserve"> is recommended to place over the area until healed.  Try to keep treated skin out of the sun.  If the sun cannot be avoided, wear protective clothing over the area and sunblock when possible.  If you develop increasing redness around the treatment site (after blister formation), increasing pain or drainage from the site please call the office.</w:t>
      </w:r>
    </w:p>
    <w:p w14:paraId="490CFF81" w14:textId="77777777" w:rsidR="00497045" w:rsidRPr="00C91C30" w:rsidRDefault="00497045" w:rsidP="00497045">
      <w:pPr>
        <w:rPr>
          <w:sz w:val="24"/>
          <w:szCs w:val="24"/>
        </w:rPr>
      </w:pPr>
    </w:p>
    <w:p w14:paraId="12B2C9EA" w14:textId="68CCE2A7" w:rsidR="00497045" w:rsidRDefault="00497045" w:rsidP="00497045">
      <w:pPr>
        <w:rPr>
          <w:sz w:val="24"/>
          <w:szCs w:val="24"/>
        </w:rPr>
      </w:pPr>
      <w:r w:rsidRPr="00C91C30">
        <w:rPr>
          <w:sz w:val="24"/>
          <w:szCs w:val="24"/>
        </w:rPr>
        <w:t> - Chemotherapy creams (5-fluorouracil (FU) and Imiquimod): Please follow the instructions on your prescription.  It is common for the treated skin to become rough, red</w:t>
      </w:r>
      <w:r w:rsidR="00077F02">
        <w:rPr>
          <w:sz w:val="24"/>
          <w:szCs w:val="24"/>
        </w:rPr>
        <w:t>,</w:t>
      </w:r>
      <w:r w:rsidRPr="00C91C30">
        <w:rPr>
          <w:sz w:val="24"/>
          <w:szCs w:val="24"/>
        </w:rPr>
        <w:t xml:space="preserve"> and scaly in areas that have had a lot of sun damage.  Most commonly the skin will become speckled with scabs (as the creams are selective and cause cell death of only abnormal skin cells, sparing normal tissue).  </w:t>
      </w:r>
    </w:p>
    <w:p w14:paraId="17201AE1" w14:textId="45B3E708" w:rsidR="001D0AA7" w:rsidRDefault="001D0AA7" w:rsidP="00497045">
      <w:pPr>
        <w:rPr>
          <w:sz w:val="24"/>
          <w:szCs w:val="24"/>
        </w:rPr>
      </w:pPr>
    </w:p>
    <w:p w14:paraId="21B2E7B6" w14:textId="77777777" w:rsidR="001D0AA7" w:rsidRDefault="001D0AA7" w:rsidP="00497045">
      <w:pPr>
        <w:rPr>
          <w:sz w:val="24"/>
          <w:szCs w:val="24"/>
        </w:rPr>
      </w:pPr>
    </w:p>
    <w:p w14:paraId="64785726" w14:textId="77777777" w:rsidR="00077F02" w:rsidRPr="00C91C30" w:rsidRDefault="00077F02" w:rsidP="00497045">
      <w:pPr>
        <w:rPr>
          <w:sz w:val="24"/>
          <w:szCs w:val="24"/>
        </w:rPr>
      </w:pPr>
    </w:p>
    <w:p w14:paraId="150783A2" w14:textId="77777777" w:rsidR="00BD1D91" w:rsidRPr="003A129C" w:rsidRDefault="00BD1D91">
      <w:pPr>
        <w:rPr>
          <w:sz w:val="24"/>
          <w:szCs w:val="24"/>
        </w:rPr>
      </w:pPr>
    </w:p>
    <w:sectPr w:rsidR="00BD1D91" w:rsidRPr="003A129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3F43" w14:textId="77777777" w:rsidR="001F7EB4" w:rsidRDefault="001F7EB4" w:rsidP="00BA43B1">
      <w:r>
        <w:separator/>
      </w:r>
    </w:p>
  </w:endnote>
  <w:endnote w:type="continuationSeparator" w:id="0">
    <w:p w14:paraId="7284AE63" w14:textId="77777777" w:rsidR="001F7EB4" w:rsidRDefault="001F7EB4" w:rsidP="00BA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E814" w14:textId="77777777" w:rsidR="003A129C" w:rsidRPr="004F506A" w:rsidRDefault="003A129C" w:rsidP="003A129C">
    <w:pPr>
      <w:rPr>
        <w:rFonts w:ascii="Bodoni MT" w:hAnsi="Bodoni MT" w:cs="Aldhabi"/>
        <w:color w:val="00B0F0"/>
      </w:rPr>
    </w:pPr>
    <w:r w:rsidRPr="004F506A">
      <w:rPr>
        <w:rFonts w:ascii="Bodoni MT" w:hAnsi="Bodoni MT" w:cs="Aldhabi"/>
        <w:color w:val="00B0F0"/>
      </w:rPr>
      <w:t>5301 4</w:t>
    </w:r>
    <w:r w:rsidRPr="004F506A">
      <w:rPr>
        <w:rFonts w:ascii="Bodoni MT" w:hAnsi="Bodoni MT" w:cs="Aldhabi"/>
        <w:color w:val="00B0F0"/>
        <w:vertAlign w:val="superscript"/>
      </w:rPr>
      <w:t>th</w:t>
    </w:r>
    <w:r w:rsidRPr="004F506A">
      <w:rPr>
        <w:rFonts w:ascii="Bodoni MT" w:hAnsi="Bodoni MT" w:cs="Aldhabi"/>
        <w:color w:val="00B0F0"/>
      </w:rPr>
      <w:t xml:space="preserve"> Ave. Cir. E., Bradenton, FL, 34208</w:t>
    </w:r>
    <w:r w:rsidRPr="004F506A">
      <w:rPr>
        <w:rFonts w:ascii="Bodoni MT" w:hAnsi="Bodoni MT" w:cs="Aldhabi"/>
        <w:color w:val="00B0F0"/>
      </w:rPr>
      <w:tab/>
    </w:r>
    <w:r w:rsidRPr="004F506A">
      <w:rPr>
        <w:rFonts w:ascii="Bodoni MT" w:hAnsi="Bodoni MT" w:cs="Aldhabi"/>
        <w:color w:val="00B0F0"/>
      </w:rPr>
      <w:tab/>
    </w:r>
    <w:r w:rsidRPr="004F506A">
      <w:rPr>
        <w:rFonts w:ascii="Bodoni MT" w:hAnsi="Bodoni MT" w:cs="Aldhabi"/>
        <w:color w:val="00B0F0"/>
      </w:rPr>
      <w:tab/>
    </w:r>
    <w:r w:rsidRPr="004F506A">
      <w:rPr>
        <w:rFonts w:ascii="Bodoni MT" w:hAnsi="Bodoni MT" w:cs="Aldhabi"/>
        <w:color w:val="00B0F0"/>
      </w:rPr>
      <w:tab/>
    </w:r>
    <w:r w:rsidRPr="004F506A">
      <w:rPr>
        <w:rFonts w:ascii="Bodoni MT" w:hAnsi="Bodoni MT" w:cs="Aldhabi"/>
        <w:color w:val="00B0F0"/>
      </w:rPr>
      <w:tab/>
      <w:t>(O) 941.761.2900</w:t>
    </w:r>
  </w:p>
  <w:p w14:paraId="29160E4D" w14:textId="77777777" w:rsidR="003A129C" w:rsidRPr="004F506A" w:rsidRDefault="003A129C" w:rsidP="003A129C">
    <w:pPr>
      <w:rPr>
        <w:rFonts w:ascii="Bodoni MT" w:hAnsi="Bodoni MT" w:cs="Aldhabi"/>
        <w:color w:val="00B0F0"/>
      </w:rPr>
    </w:pPr>
    <w:r w:rsidRPr="004F506A">
      <w:rPr>
        <w:rFonts w:ascii="Bodoni MT" w:hAnsi="Bodoni MT" w:cs="Aldhabi"/>
        <w:color w:val="00B0F0"/>
      </w:rPr>
      <w:t>950 S. Tamiami Trail, Suite 206, Sarasota, FL, 34236</w:t>
    </w:r>
    <w:r w:rsidRPr="004F506A">
      <w:rPr>
        <w:rFonts w:ascii="Bodoni MT" w:hAnsi="Bodoni MT" w:cs="Aldhabi"/>
        <w:color w:val="00B0F0"/>
      </w:rPr>
      <w:tab/>
    </w:r>
    <w:r w:rsidRPr="004F506A">
      <w:rPr>
        <w:rFonts w:ascii="Bodoni MT" w:hAnsi="Bodoni MT" w:cs="Aldhabi"/>
        <w:color w:val="00B0F0"/>
      </w:rPr>
      <w:tab/>
    </w:r>
    <w:r w:rsidRPr="004F506A">
      <w:rPr>
        <w:rFonts w:ascii="Bodoni MT" w:hAnsi="Bodoni MT" w:cs="Aldhabi"/>
        <w:color w:val="00B0F0"/>
      </w:rPr>
      <w:tab/>
    </w:r>
    <w:r w:rsidRPr="004F506A">
      <w:rPr>
        <w:rFonts w:ascii="Bodoni MT" w:hAnsi="Bodoni MT" w:cs="Aldhabi"/>
        <w:color w:val="00B0F0"/>
      </w:rPr>
      <w:tab/>
      <w:t>(F) 941.795.1400</w:t>
    </w:r>
  </w:p>
  <w:p w14:paraId="1E23E2F2" w14:textId="53DD2FE2" w:rsidR="00BA43B1" w:rsidRPr="003A129C" w:rsidRDefault="003A129C" w:rsidP="003A129C">
    <w:pPr>
      <w:rPr>
        <w:rFonts w:ascii="Bodoni MT" w:hAnsi="Bodoni MT" w:cs="Aldhabi"/>
        <w:color w:val="00B0F0"/>
      </w:rPr>
    </w:pPr>
    <w:hyperlink r:id="rId1" w:history="1">
      <w:r w:rsidRPr="004F506A">
        <w:rPr>
          <w:rStyle w:val="Hyperlink"/>
          <w:rFonts w:ascii="Bodoni MT" w:hAnsi="Bodoni MT" w:cs="Aldhabi"/>
          <w:color w:val="00B0F0"/>
        </w:rPr>
        <w:t>www.OrchidDerm.com</w:t>
      </w:r>
    </w:hyperlink>
    <w:r w:rsidRPr="004F506A">
      <w:rPr>
        <w:rFonts w:ascii="Bodoni MT" w:hAnsi="Bodoni MT" w:cs="Aldhabi"/>
        <w:color w:val="00B0F0"/>
      </w:rPr>
      <w:tab/>
    </w:r>
    <w:r w:rsidRPr="004F506A">
      <w:rPr>
        <w:rFonts w:ascii="Bodoni MT" w:hAnsi="Bodoni MT" w:cs="Aldhabi"/>
        <w:color w:val="00B0F0"/>
      </w:rPr>
      <w:tab/>
    </w:r>
    <w:r w:rsidRPr="004F506A">
      <w:rPr>
        <w:rFonts w:ascii="Bodoni MT" w:hAnsi="Bodoni MT" w:cs="Aldhabi"/>
        <w:color w:val="00B0F0"/>
      </w:rPr>
      <w:tab/>
    </w:r>
    <w:r w:rsidRPr="004F506A">
      <w:rPr>
        <w:rFonts w:ascii="Bodoni MT" w:hAnsi="Bodoni MT" w:cs="Aldhabi"/>
        <w:color w:val="00B0F0"/>
      </w:rPr>
      <w:tab/>
    </w:r>
    <w:r w:rsidRPr="004F506A">
      <w:rPr>
        <w:rFonts w:ascii="Bodoni MT" w:hAnsi="Bodoni MT" w:cs="Aldhabi"/>
        <w:color w:val="00B0F0"/>
      </w:rPr>
      <w:tab/>
    </w:r>
    <w:r w:rsidRPr="004F506A">
      <w:rPr>
        <w:rFonts w:ascii="Bodoni MT" w:hAnsi="Bodoni MT" w:cs="Aldhabi"/>
        <w:color w:val="00B0F0"/>
      </w:rPr>
      <w:tab/>
    </w:r>
    <w:r w:rsidRPr="004F506A">
      <w:rPr>
        <w:rFonts w:ascii="Bodoni MT" w:hAnsi="Bodoni MT" w:cs="Aldhabi"/>
        <w:color w:val="00B0F0"/>
      </w:rPr>
      <w:tab/>
      <w:t>scheduling@orchidderm.com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0D38" w14:textId="77777777" w:rsidR="001F7EB4" w:rsidRDefault="001F7EB4" w:rsidP="00BA43B1">
      <w:r>
        <w:separator/>
      </w:r>
    </w:p>
  </w:footnote>
  <w:footnote w:type="continuationSeparator" w:id="0">
    <w:p w14:paraId="48D6EEA7" w14:textId="77777777" w:rsidR="001F7EB4" w:rsidRDefault="001F7EB4" w:rsidP="00BA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8B4D" w14:textId="77777777" w:rsidR="001E6B9D" w:rsidRPr="009A1E07" w:rsidRDefault="001E6B9D" w:rsidP="001E6B9D">
    <w:pPr>
      <w:jc w:val="center"/>
      <w:rPr>
        <w:sz w:val="24"/>
        <w:szCs w:val="24"/>
      </w:rPr>
    </w:pPr>
    <w:r w:rsidRPr="009A1E07">
      <w:rPr>
        <w:noProof/>
        <w:sz w:val="24"/>
        <w:szCs w:val="24"/>
      </w:rPr>
      <w:drawing>
        <wp:inline distT="0" distB="0" distL="0" distR="0" wp14:anchorId="4C6598AF" wp14:editId="709F439E">
          <wp:extent cx="2308860" cy="665745"/>
          <wp:effectExtent l="0" t="0" r="0" b="127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224" cy="692089"/>
                  </a:xfrm>
                  <a:prstGeom prst="rect">
                    <a:avLst/>
                  </a:prstGeom>
                </pic:spPr>
              </pic:pic>
            </a:graphicData>
          </a:graphic>
        </wp:inline>
      </w:drawing>
    </w:r>
  </w:p>
  <w:p w14:paraId="1654EB95" w14:textId="77777777" w:rsidR="001E6B9D" w:rsidRPr="009A74FA" w:rsidRDefault="001E6B9D" w:rsidP="001E6B9D">
    <w:pPr>
      <w:jc w:val="center"/>
      <w:rPr>
        <w:rFonts w:ascii="Bodoni MT" w:hAnsi="Bodoni MT"/>
        <w:i/>
        <w:iCs/>
        <w:color w:val="00B0F0"/>
      </w:rPr>
    </w:pPr>
    <w:r w:rsidRPr="009A74FA">
      <w:rPr>
        <w:rFonts w:ascii="Bodoni MT" w:hAnsi="Bodoni MT"/>
        <w:i/>
        <w:iCs/>
        <w:color w:val="00B0F0"/>
      </w:rPr>
      <w:t>A Division of Premier Dermatology</w:t>
    </w:r>
  </w:p>
  <w:p w14:paraId="52DE681A" w14:textId="77777777" w:rsidR="001E6B9D" w:rsidRPr="009A74FA" w:rsidRDefault="001E6B9D" w:rsidP="001E6B9D">
    <w:pPr>
      <w:pStyle w:val="NoSpacing"/>
      <w:jc w:val="center"/>
      <w:rPr>
        <w:rFonts w:ascii="Bodoni MT" w:hAnsi="Bodoni MT"/>
        <w:color w:val="00B0F0"/>
      </w:rPr>
    </w:pPr>
    <w:r w:rsidRPr="009A74FA">
      <w:rPr>
        <w:rFonts w:ascii="Bodoni MT" w:hAnsi="Bodoni MT"/>
        <w:color w:val="00B0F0"/>
      </w:rPr>
      <w:t xml:space="preserve">Kate </w:t>
    </w:r>
    <w:r>
      <w:rPr>
        <w:rFonts w:ascii="Bodoni MT" w:hAnsi="Bodoni MT"/>
        <w:color w:val="00B0F0"/>
      </w:rPr>
      <w:t>Gerber</w:t>
    </w:r>
    <w:r w:rsidRPr="009A74FA">
      <w:rPr>
        <w:rFonts w:ascii="Bodoni MT" w:hAnsi="Bodoni MT"/>
        <w:color w:val="00B0F0"/>
      </w:rPr>
      <w:t>, M.D.</w:t>
    </w:r>
  </w:p>
  <w:p w14:paraId="394C9765" w14:textId="77777777" w:rsidR="001E6B9D" w:rsidRDefault="001E6B9D" w:rsidP="001E6B9D">
    <w:pPr>
      <w:pStyle w:val="NoSpacing"/>
      <w:jc w:val="center"/>
      <w:rPr>
        <w:rFonts w:ascii="Bodoni MT" w:hAnsi="Bodoni MT"/>
        <w:color w:val="00B0F0"/>
      </w:rPr>
    </w:pPr>
    <w:r w:rsidRPr="009A74FA">
      <w:rPr>
        <w:rFonts w:ascii="Bodoni MT" w:hAnsi="Bodoni MT"/>
        <w:color w:val="00B0F0"/>
      </w:rPr>
      <w:t>Alex Anne Brown, MPAS, PA-C</w:t>
    </w:r>
  </w:p>
  <w:p w14:paraId="4A58D163" w14:textId="77777777" w:rsidR="001E6B9D" w:rsidRPr="009A74FA" w:rsidRDefault="001E6B9D" w:rsidP="001E6B9D">
    <w:pPr>
      <w:pStyle w:val="NoSpacing"/>
      <w:jc w:val="center"/>
      <w:rPr>
        <w:rFonts w:ascii="Bodoni MT" w:hAnsi="Bodoni MT"/>
        <w:color w:val="00B0F0"/>
        <w:sz w:val="24"/>
        <w:szCs w:val="24"/>
      </w:rPr>
    </w:pPr>
    <w:r w:rsidRPr="00837342">
      <w:rPr>
        <w:rFonts w:ascii="Bodoni MT" w:hAnsi="Bodoni MT"/>
        <w:noProof/>
      </w:rPr>
      <mc:AlternateContent>
        <mc:Choice Requires="wps">
          <w:drawing>
            <wp:anchor distT="0" distB="0" distL="114300" distR="114300" simplePos="0" relativeHeight="251659264" behindDoc="0" locked="0" layoutInCell="1" allowOverlap="1" wp14:anchorId="28F200A2" wp14:editId="670F009F">
              <wp:simplePos x="0" y="0"/>
              <wp:positionH relativeFrom="column">
                <wp:posOffset>-45720</wp:posOffset>
              </wp:positionH>
              <wp:positionV relativeFrom="paragraph">
                <wp:posOffset>285750</wp:posOffset>
              </wp:positionV>
              <wp:extent cx="6047105" cy="12065"/>
              <wp:effectExtent l="0" t="0" r="29845" b="26035"/>
              <wp:wrapNone/>
              <wp:docPr id="2" name="Straight Connector 2"/>
              <wp:cNvGraphicFramePr/>
              <a:graphic xmlns:a="http://schemas.openxmlformats.org/drawingml/2006/main">
                <a:graphicData uri="http://schemas.microsoft.com/office/word/2010/wordprocessingShape">
                  <wps:wsp>
                    <wps:cNvCnPr/>
                    <wps:spPr>
                      <a:xfrm>
                        <a:off x="0" y="0"/>
                        <a:ext cx="6047105" cy="12065"/>
                      </a:xfrm>
                      <a:prstGeom prst="line">
                        <a:avLst/>
                      </a:prstGeom>
                      <a:ln>
                        <a:solidFill>
                          <a:srgbClr val="00B0F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D0E8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2.5pt" to="472.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" strokecolor="#00b0f0" strokeweight=".5pt">
              <v:stroke joinstyle="miter"/>
            </v:line>
          </w:pict>
        </mc:Fallback>
      </mc:AlternateContent>
    </w:r>
    <w:r>
      <w:rPr>
        <w:rFonts w:ascii="Bodoni MT" w:hAnsi="Bodoni MT"/>
        <w:color w:val="00B0F0"/>
      </w:rPr>
      <w:t xml:space="preserve">Dana </w:t>
    </w:r>
    <w:proofErr w:type="spellStart"/>
    <w:r>
      <w:rPr>
        <w:rFonts w:ascii="Bodoni MT" w:hAnsi="Bodoni MT"/>
        <w:color w:val="00B0F0"/>
      </w:rPr>
      <w:t>Pilz</w:t>
    </w:r>
    <w:proofErr w:type="spellEnd"/>
    <w:r>
      <w:rPr>
        <w:rFonts w:ascii="Bodoni MT" w:hAnsi="Bodoni MT"/>
        <w:color w:val="00B0F0"/>
      </w:rPr>
      <w:t>, MPAS, PA-C</w:t>
    </w:r>
  </w:p>
  <w:p w14:paraId="34797E5E" w14:textId="77777777" w:rsidR="00BA43B1" w:rsidRDefault="00BA4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45"/>
    <w:rsid w:val="00077F02"/>
    <w:rsid w:val="00177326"/>
    <w:rsid w:val="001D0AA7"/>
    <w:rsid w:val="001E6B9D"/>
    <w:rsid w:val="001F7EB4"/>
    <w:rsid w:val="003A129C"/>
    <w:rsid w:val="00497045"/>
    <w:rsid w:val="005C1C96"/>
    <w:rsid w:val="006679DC"/>
    <w:rsid w:val="006B6736"/>
    <w:rsid w:val="00BA43B1"/>
    <w:rsid w:val="00BD1D91"/>
    <w:rsid w:val="00C91C30"/>
    <w:rsid w:val="00CD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B8535"/>
  <w15:chartTrackingRefBased/>
  <w15:docId w15:val="{83B2CB53-9526-4B98-BA4A-522A9BC2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3B1"/>
    <w:pPr>
      <w:tabs>
        <w:tab w:val="center" w:pos="4680"/>
        <w:tab w:val="right" w:pos="9360"/>
      </w:tabs>
    </w:pPr>
  </w:style>
  <w:style w:type="character" w:customStyle="1" w:styleId="HeaderChar">
    <w:name w:val="Header Char"/>
    <w:basedOn w:val="DefaultParagraphFont"/>
    <w:link w:val="Header"/>
    <w:uiPriority w:val="99"/>
    <w:rsid w:val="00BA43B1"/>
    <w:rPr>
      <w:rFonts w:ascii="Calibri" w:hAnsi="Calibri" w:cs="Calibri"/>
    </w:rPr>
  </w:style>
  <w:style w:type="paragraph" w:styleId="Footer">
    <w:name w:val="footer"/>
    <w:basedOn w:val="Normal"/>
    <w:link w:val="FooterChar"/>
    <w:uiPriority w:val="99"/>
    <w:unhideWhenUsed/>
    <w:rsid w:val="00BA43B1"/>
    <w:pPr>
      <w:tabs>
        <w:tab w:val="center" w:pos="4680"/>
        <w:tab w:val="right" w:pos="9360"/>
      </w:tabs>
    </w:pPr>
  </w:style>
  <w:style w:type="character" w:customStyle="1" w:styleId="FooterChar">
    <w:name w:val="Footer Char"/>
    <w:basedOn w:val="DefaultParagraphFont"/>
    <w:link w:val="Footer"/>
    <w:uiPriority w:val="99"/>
    <w:rsid w:val="00BA43B1"/>
    <w:rPr>
      <w:rFonts w:ascii="Calibri" w:hAnsi="Calibri" w:cs="Calibri"/>
    </w:rPr>
  </w:style>
  <w:style w:type="paragraph" w:styleId="NoSpacing">
    <w:name w:val="No Spacing"/>
    <w:uiPriority w:val="1"/>
    <w:qFormat/>
    <w:rsid w:val="001E6B9D"/>
    <w:pPr>
      <w:spacing w:after="0" w:line="240" w:lineRule="auto"/>
    </w:pPr>
  </w:style>
  <w:style w:type="character" w:styleId="Hyperlink">
    <w:name w:val="Hyperlink"/>
    <w:basedOn w:val="DefaultParagraphFont"/>
    <w:uiPriority w:val="99"/>
    <w:unhideWhenUsed/>
    <w:rsid w:val="003A1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rchidDe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Williamson</dc:creator>
  <cp:keywords/>
  <dc:description/>
  <cp:lastModifiedBy>Alison Williamson</cp:lastModifiedBy>
  <cp:revision>3</cp:revision>
  <dcterms:created xsi:type="dcterms:W3CDTF">2022-06-07T14:56:00Z</dcterms:created>
  <dcterms:modified xsi:type="dcterms:W3CDTF">2022-06-07T14:57:00Z</dcterms:modified>
</cp:coreProperties>
</file>